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 w:rsidR="00563167">
        <w:rPr>
          <w:rFonts w:ascii="Times New Roman" w:hAnsi="Times New Roman" w:cs="Times New Roman"/>
          <w:sz w:val="28"/>
          <w:szCs w:val="28"/>
        </w:rPr>
        <w:t>дека</w:t>
      </w:r>
      <w:r w:rsidR="00FA51F4">
        <w:rPr>
          <w:rFonts w:ascii="Times New Roman" w:hAnsi="Times New Roman" w:cs="Times New Roman"/>
          <w:sz w:val="28"/>
          <w:szCs w:val="28"/>
        </w:rPr>
        <w:t>бря</w:t>
      </w:r>
      <w:r w:rsidR="00A646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654F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4654F" w:rsidRDefault="0064654F" w:rsidP="006465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77E2">
        <w:rPr>
          <w:rFonts w:ascii="Times New Roman" w:hAnsi="Times New Roman" w:cs="Times New Roman"/>
          <w:sz w:val="28"/>
          <w:szCs w:val="28"/>
        </w:rPr>
        <w:t>Рассмотрение обзора, подготовленного Управлением Президента Республики Татарстан по вопросам антикоррупционной политики,  по итогам анализа представленных органами государственной власти Республики Татарстан и органами местного самоуправления в Республике Татарстан сведений о реализации мероприятий по противодействию коррупции в 1 полугодии 2017 года.</w:t>
      </w:r>
    </w:p>
    <w:p w:rsidR="0064654F" w:rsidRPr="00DD77E2" w:rsidRDefault="0064654F" w:rsidP="0064654F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64654F" w:rsidRDefault="0064654F" w:rsidP="006465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информации прокуратуры Республики Татарстан о результатах проведенного анализа практики надзора за исполнением законодательства о противодействии коррупции в Республике Татарстан за истекший период 2017 года.</w:t>
      </w:r>
    </w:p>
    <w:p w:rsidR="0064654F" w:rsidRPr="0064654F" w:rsidRDefault="0064654F" w:rsidP="006465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54F" w:rsidRDefault="0064654F" w:rsidP="006465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ведомственной программы Министерства промышленности и торговли Республики Татарстан «Реализация антикоррупционной политики на 2015-2020 годы» за 9 месяцев 2017 года.</w:t>
      </w:r>
    </w:p>
    <w:p w:rsidR="0064654F" w:rsidRDefault="0064654F" w:rsidP="0064654F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64654F" w:rsidRDefault="0064654F" w:rsidP="0064654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66B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4F" w:rsidRDefault="0064654F" w:rsidP="0064654F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1825E0" w:rsidRPr="00CD1E3E" w:rsidRDefault="0064654F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E3E">
        <w:rPr>
          <w:rFonts w:ascii="Times New Roman" w:hAnsi="Times New Roman" w:cs="Times New Roman"/>
          <w:sz w:val="28"/>
          <w:szCs w:val="28"/>
        </w:rPr>
        <w:t xml:space="preserve">екретарь комиссии: </w:t>
      </w:r>
      <w:proofErr w:type="spellStart"/>
      <w:r w:rsidR="00CD1E3E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CD1E3E">
        <w:rPr>
          <w:rFonts w:ascii="Times New Roman" w:hAnsi="Times New Roman" w:cs="Times New Roman"/>
          <w:sz w:val="28"/>
          <w:szCs w:val="28"/>
        </w:rPr>
        <w:t xml:space="preserve"> В.Р., ведущий специалист отдела кадров, 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1E3E" w:rsidRPr="00CD1E3E">
        <w:rPr>
          <w:rFonts w:ascii="Times New Roman" w:hAnsi="Times New Roman" w:cs="Times New Roman"/>
          <w:sz w:val="28"/>
          <w:szCs w:val="28"/>
        </w:rPr>
        <w:t>-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1E3E"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D1E3E"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 w:rsidR="00CD1E3E"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 w:rsidR="00CD1E3E"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F07FA6"/>
    <w:multiLevelType w:val="hybridMultilevel"/>
    <w:tmpl w:val="0234EAF2"/>
    <w:lvl w:ilvl="0" w:tplc="1F86B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40"/>
    <w:rsid w:val="0004329F"/>
    <w:rsid w:val="000603F2"/>
    <w:rsid w:val="000F2376"/>
    <w:rsid w:val="001825E0"/>
    <w:rsid w:val="00234693"/>
    <w:rsid w:val="00563167"/>
    <w:rsid w:val="006016A2"/>
    <w:rsid w:val="00622141"/>
    <w:rsid w:val="0064654F"/>
    <w:rsid w:val="007410E2"/>
    <w:rsid w:val="007C1F43"/>
    <w:rsid w:val="00927BD6"/>
    <w:rsid w:val="00A6462D"/>
    <w:rsid w:val="00B90894"/>
    <w:rsid w:val="00CD1E3E"/>
    <w:rsid w:val="00E4546C"/>
    <w:rsid w:val="00E84E40"/>
    <w:rsid w:val="00FA51F4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era.Khusnutdinov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Аминова</cp:lastModifiedBy>
  <cp:revision>5</cp:revision>
  <cp:lastPrinted>2014-12-11T07:02:00Z</cp:lastPrinted>
  <dcterms:created xsi:type="dcterms:W3CDTF">2017-12-18T07:07:00Z</dcterms:created>
  <dcterms:modified xsi:type="dcterms:W3CDTF">2017-12-19T07:01:00Z</dcterms:modified>
</cp:coreProperties>
</file>